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журналистики</w:t>
            </w:r>
          </w:p>
          <w:p>
            <w:pPr>
              <w:jc w:val="center"/>
              <w:spacing w:after="0" w:line="240" w:lineRule="auto"/>
              <w:rPr>
                <w:sz w:val="32"/>
                <w:szCs w:val="32"/>
              </w:rPr>
            </w:pPr>
            <w:r>
              <w:rPr>
                <w:rFonts w:ascii="Times New Roman" w:hAnsi="Times New Roman" w:cs="Times New Roman"/>
                <w:color w:val="#000000"/>
                <w:sz w:val="32"/>
                <w:szCs w:val="32"/>
              </w:rPr>
              <w:t> Б1.О.06.14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Б1.О.06.14 «Правовые основы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Б1.О.06.14 «Правовые основы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Имиджелогия</w:t>
            </w:r>
          </w:p>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Доступ к информации: фактические возможности граждан и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журналистов в законодательных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тайна. Коммерческая тайна, иная конфиденциальная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Конституционные основы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свободы массовой информации и правовых ограничений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охраняемой законом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Ограничения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Общий порядок поиска и получения информации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на поиск, получение и использование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Конституционное регулирование информационных отноше¬ний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в сфере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Правовой режим средства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отношений в сфере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Различие наблюдательных и попечительских советов.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СМИ, подлежащие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государственной тайны. Полномочия органов государственной власти в области защиты государственной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Служебная и коммерческая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Распоряжение сведениями, составляющим государственную тайну. Защита государственной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правила распространения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 компетенция государственных органов, регулирующих осуществление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Подача заявления о регистрации СМИ, содержание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правового режима средства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Ответственность за нарушение регистрационных и лицензионных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распространения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в сфере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распространения иностранных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регулирования авторского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авторского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аккредитации и лишения аккредитации в государственных органах, организациях и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Авторское право на произведение науки, литературы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Клевета и оскорбления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преступлений против чести и достоинства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чести и достоинства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признаки клеветы и оскорбления.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95.7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Доступ к информации: фактические возможности граждан и прессы.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прав и обязанностей журналистов перед обществом. Право и обязанность журналистов на сохранение в тайне конфиденциальных источников информации, ответственность за распространение секретной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свободы массовой информации и правовых ограничений свободы массовой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свободы массовой информации и правовых ограничений свободы массовой информации. Правовые ограничения свободы массовой информации, установленные федеральными законами.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на поиск, получение и использование информации.</w:t>
            </w:r>
          </w:p>
        </w:tc>
      </w:tr>
      <w:tr>
        <w:trPr>
          <w:trHeight w:hRule="exact" w:val="849.3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поиск, получение и использование информации. Конституционная основа поиска, получения и передачи информации. Основные субъекты правоотношений. Право на поиск и получение документированной информации из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Массовая информация как объект правового регулирования.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Массовая информация как объект правового регулирования. СМИ и власть как субъекты информационных правоотношений.</w:t>
            </w:r>
          </w:p>
          <w:p>
            <w:pPr>
              <w:jc w:val="both"/>
              <w:spacing w:after="0" w:line="240" w:lineRule="auto"/>
              <w:rPr>
                <w:sz w:val="24"/>
                <w:szCs w:val="24"/>
              </w:rPr>
            </w:pPr>
            <w:r>
              <w:rPr>
                <w:rFonts w:ascii="Times New Roman" w:hAnsi="Times New Roman" w:cs="Times New Roman"/>
                <w:color w:val="#000000"/>
                <w:sz w:val="24"/>
                <w:szCs w:val="24"/>
              </w:rPr>
              <w:t> Борьба за СМИ как элемент политической жизни общества. Традиции и стереотипы информационной политики.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государственной тайны. Полномочия органов государственной власти в области защиты государственной тайны.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тайны. Полномочия органов государственной власти в области защиты государственной тайны. Порядок отнесения сведений к государственной тайне, их засекречивания и рассекречивания.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 компетенция государственных органов, регулирующих осуществление свободы массовой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уведомительного порядка реализации прав граждан, его отличие от разрешительного порядка. Особенности правового режима средства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распространения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распространения СМИ. Направление обязательных экземпляров. правила распространения СМИ по подписке. Особенности распространения эротических изданий, рекламных изданий, религиозных изданий, предвыборных агитационных материалов.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авторского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авторского права. Задачи авторского права. Правовое регулирование авторского права и смежных прав.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преступлений против чести и достоинства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преступлений против чести и достоинства личности. Проблемы уголовно-правовой характеристики клеветы и оскорбления.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тайна. Коммерческая тайна, иная конфиденциальная информация.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Запрос информации. Порядок отказа или отсрочки в предоставлении информации, их обжалования. Виды ответственности за непредоставление информации. Гласность судопроизводства, исключения из этого принципа.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Ограничения свободы массовой информации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ограничения массовой информации.</w:t>
            </w:r>
          </w:p>
          <w:p>
            <w:pPr>
              <w:jc w:val="left"/>
              <w:spacing w:after="0" w:line="240" w:lineRule="auto"/>
              <w:rPr>
                <w:sz w:val="24"/>
                <w:szCs w:val="24"/>
              </w:rPr>
            </w:pPr>
            <w:r>
              <w:rPr>
                <w:rFonts w:ascii="Times New Roman" w:hAnsi="Times New Roman" w:cs="Times New Roman"/>
                <w:color w:val="#000000"/>
                <w:sz w:val="24"/>
                <w:szCs w:val="24"/>
              </w:rPr>
              <w:t> Ограничения свободы массовой информации, установленные федеральными законами. Ограничения свободы массовой информации в целях обеспечения права на защиту чести, достоинства и доброго имени.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в сфере массовой коммуникации.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поддержка массовых коммуникаций. Направления государственной политики по развитию сферы культуры и массовых коммуникаций.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Различие наблюдательных и попечительских советов.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Различие наблюдательных и попечительских советов. Особенности политико-правового статуса организаций общественного вещания. Независимость СМИ как международно признанная основа демократии.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Распоряжение сведениями, составляющим государственную тайну. Защита государственной тайны.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режим служебной и иной охраняемой законом тайны. Конфиденциальная информация. Неприкосновенность частной жизни. Персональные данные. Тайна усыновления. Медицинская тайна.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правового режима средства массовой информации.</w:t>
            </w:r>
          </w:p>
        </w:tc>
      </w:tr>
      <w:tr>
        <w:trPr>
          <w:trHeight w:hRule="exact" w:val="21.31518"/>
        </w:trPr>
        <w:tc>
          <w:tcPr>
            <w:tcW w:w="9640" w:type="dxa"/>
          </w:tcPr>
          <w:p/>
        </w:tc>
      </w:tr>
      <w:tr>
        <w:trPr>
          <w:trHeight w:hRule="exact" w:val="462.4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правового режима средства массовой информации. Отличия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зарегистрированных СМИ от незарегистрированных. Проблема регистрации СМИ, распространяемых через Интернет.</w:t>
            </w:r>
          </w:p>
          <w:p>
            <w:pPr>
              <w:jc w:val="left"/>
              <w:spacing w:after="0" w:line="240" w:lineRule="auto"/>
              <w:rPr>
                <w:sz w:val="24"/>
                <w:szCs w:val="24"/>
              </w:rPr>
            </w:pPr>
            <w:r>
              <w:rPr>
                <w:rFonts w:ascii="Times New Roman" w:hAnsi="Times New Roman" w:cs="Times New Roman"/>
                <w:color w:val="#000000"/>
                <w:sz w:val="24"/>
                <w:szCs w:val="24"/>
              </w:rPr>
              <w:t> СМИ, подлежащие регистрации.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распространения иностранных СМИ.</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распространения иностранных СМИ. Особенности распространения СМИ в Интернет. Правовое регулирование трансграничного вещания. Ответственность за правонарушения, связанные с распространением СМИ.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Авторское право на произведение науки, литературы и искусства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Авторское право на произведение науки, литературы и искусства возникает в силу факта его создания.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признаки клеветы и оскорбления.</w:t>
            </w:r>
          </w:p>
        </w:tc>
      </w:tr>
      <w:tr>
        <w:trPr>
          <w:trHeight w:hRule="exact" w:val="21.3149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Уголовно-правовая основа распознавания клеветы и оскорбления. Механизм защиты чести и достоинства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журналистики»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Общий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медиарегулирования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Рихтер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5-211-04556-4.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http://www.iprbookshop.ru/13105.html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60.3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2023-2024_ФГОС3++2023_Бак-ОФО-Жур(23)_plx_Правовые основы журналистики</dc:title>
  <dc:creator>FastReport.NET</dc:creator>
</cp:coreProperties>
</file>